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CCF6" w14:textId="21E0D98C" w:rsidR="00C8265F" w:rsidRPr="00C8265F" w:rsidRDefault="00C8265F" w:rsidP="00226797">
      <w:pPr>
        <w:pStyle w:val="Web"/>
        <w:shd w:val="clear" w:color="auto" w:fill="FFFFFF"/>
        <w:spacing w:before="0" w:beforeAutospacing="0"/>
        <w:rPr>
          <w:rFonts w:cs="Calibri" w:hint="eastAsia"/>
          <w:color w:val="FF0000"/>
          <w:sz w:val="32"/>
          <w:szCs w:val="32"/>
        </w:rPr>
      </w:pPr>
      <w:r w:rsidRPr="00C8265F">
        <w:rPr>
          <w:rFonts w:cs="Calibri" w:hint="eastAsia"/>
          <w:color w:val="FF0000"/>
          <w:sz w:val="32"/>
          <w:szCs w:val="32"/>
        </w:rPr>
        <w:t>C</w:t>
      </w:r>
      <w:r w:rsidRPr="00C8265F">
        <w:rPr>
          <w:rFonts w:cs="Calibri"/>
          <w:color w:val="FF0000"/>
          <w:sz w:val="32"/>
          <w:szCs w:val="32"/>
        </w:rPr>
        <w:t>hatGPT</w:t>
      </w:r>
    </w:p>
    <w:p w14:paraId="67B8CF5F" w14:textId="45161EDD" w:rsidR="00226797" w:rsidRPr="00C8265F" w:rsidRDefault="00226797" w:rsidP="00226797">
      <w:pPr>
        <w:pStyle w:val="Web"/>
        <w:shd w:val="clear" w:color="auto" w:fill="FFFFFF"/>
        <w:spacing w:before="0" w:beforeAutospacing="0"/>
        <w:rPr>
          <w:rFonts w:cs="Calibri"/>
          <w:color w:val="000000"/>
        </w:rPr>
      </w:pPr>
      <w:r w:rsidRPr="00C8265F">
        <w:rPr>
          <w:rFonts w:cs="Calibri"/>
          <w:color w:val="000000"/>
        </w:rPr>
        <w:t>品質工学が社内で普及しない理由とその対策は以下の通りです：</w:t>
      </w:r>
    </w:p>
    <w:p w14:paraId="37F85E2E"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0432FF"/>
        </w:rPr>
        <w:t>理解の欠如</w:t>
      </w:r>
      <w:r w:rsidRPr="00C8265F">
        <w:rPr>
          <w:rFonts w:cs="Calibri"/>
          <w:color w:val="000000"/>
        </w:rPr>
        <w:t>：品質工学は複雑な手法とツールを含むため、理解が難しい場合があります。 対策：教育とトレーニングを提供し、従業員が品質工学の原則と手法を理解できるようにする。</w:t>
      </w:r>
    </w:p>
    <w:p w14:paraId="4E41EF6A"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FF0000"/>
        </w:rPr>
        <w:t>変化への抵抗</w:t>
      </w:r>
      <w:r w:rsidRPr="00C8265F">
        <w:rPr>
          <w:rFonts w:cs="Calibri"/>
          <w:color w:val="000000"/>
        </w:rPr>
        <w:t>：従業員が既存のプロセスやルーチンを変えることに抵抗する場合があります。 対策：変化の恩恵と必要性を明確に伝え、従業員が新しいプロセスを受け入れやすくする。</w:t>
      </w:r>
    </w:p>
    <w:p w14:paraId="528A9424"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FF0000"/>
        </w:rPr>
        <w:t>資源の不足</w:t>
      </w:r>
      <w:r w:rsidRPr="00C8265F">
        <w:rPr>
          <w:rFonts w:cs="Calibri"/>
          <w:color w:val="000000"/>
        </w:rPr>
        <w:t>：品質工学を実装するには時間、人員、お金などの資源が必要です。 対策：適切なリソースを確保し、品質工学の実装を支援する。</w:t>
      </w:r>
    </w:p>
    <w:p w14:paraId="296212BB"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FF0000"/>
        </w:rPr>
        <w:t>管理層のサポートの欠如</w:t>
      </w:r>
      <w:r w:rsidRPr="00C8265F">
        <w:rPr>
          <w:rFonts w:cs="Calibri"/>
          <w:color w:val="000000"/>
        </w:rPr>
        <w:t>：品質工学の取り組みは、管理層からの強いサポートを必要とします。 対策：管理層が品質工学の重要性を理解し、その実装を積極的に支援する。</w:t>
      </w:r>
    </w:p>
    <w:p w14:paraId="327547C2"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0432FF"/>
        </w:rPr>
        <w:t>短期的な焦点</w:t>
      </w:r>
      <w:r w:rsidRPr="00C8265F">
        <w:rPr>
          <w:rFonts w:cs="Calibri"/>
          <w:color w:val="000000"/>
        </w:rPr>
        <w:t>：品質工学は長期的な品質改善を目指すため、短期的な結果に焦点を当てる企業では実装が難しい場合があります。 対策：長期的な視点を持つことの重要性を強調し、品質改善のための投資を促す。</w:t>
      </w:r>
    </w:p>
    <w:p w14:paraId="584E9D50"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FF0000"/>
        </w:rPr>
        <w:t>トレーニングの欠如</w:t>
      </w:r>
      <w:r w:rsidRPr="00C8265F">
        <w:rPr>
          <w:rFonts w:cs="Calibri"/>
          <w:color w:val="000000"/>
        </w:rPr>
        <w:t>：従業員は品質工学の方法を学ぶためのトレーニングが必要です。 対策：品質工学のトレーニングを提供し、従業員が新しい手法を適用できるようにする。</w:t>
      </w:r>
    </w:p>
    <w:p w14:paraId="5AF5FCF9" w14:textId="77777777" w:rsidR="00226797" w:rsidRPr="00C8265F" w:rsidRDefault="00226797" w:rsidP="00226797">
      <w:pPr>
        <w:pStyle w:val="Web"/>
        <w:numPr>
          <w:ilvl w:val="0"/>
          <w:numId w:val="1"/>
        </w:numPr>
        <w:shd w:val="clear" w:color="auto" w:fill="FFFFFF"/>
        <w:rPr>
          <w:rFonts w:cs="Calibri"/>
          <w:color w:val="000000"/>
        </w:rPr>
      </w:pPr>
      <w:r w:rsidRPr="00C8265F">
        <w:rPr>
          <w:rFonts w:cs="Calibri"/>
          <w:color w:val="0432FF"/>
        </w:rPr>
        <w:t>コミュニケーションの不足</w:t>
      </w:r>
      <w:r w:rsidRPr="00C8265F">
        <w:rPr>
          <w:rFonts w:cs="Calibri"/>
          <w:color w:val="000000"/>
        </w:rPr>
        <w:t>：品質工学の目標と利点が効果的に伝えられない場合、従業員はその価値を理解できず、実装を支持しない可能性があります。 対策：品質工学の目標と利点を明確に伝え、従業員がその価値を理解できるようにする。</w:t>
      </w:r>
    </w:p>
    <w:p w14:paraId="46EF07DA" w14:textId="77777777" w:rsidR="005C36EE" w:rsidRPr="00C8265F" w:rsidRDefault="005C36EE"/>
    <w:p w14:paraId="0A8EEB31" w14:textId="05F5986E" w:rsidR="00C8265F" w:rsidRPr="00C8265F" w:rsidRDefault="00C8265F">
      <w:pPr>
        <w:rPr>
          <w:rFonts w:hint="eastAsia"/>
          <w:color w:val="FF0000"/>
          <w:sz w:val="32"/>
          <w:szCs w:val="32"/>
        </w:rPr>
      </w:pPr>
      <w:r w:rsidRPr="00C8265F">
        <w:rPr>
          <w:rFonts w:hint="eastAsia"/>
          <w:color w:val="FF0000"/>
          <w:sz w:val="32"/>
          <w:szCs w:val="32"/>
        </w:rPr>
        <w:t>G</w:t>
      </w:r>
      <w:r w:rsidRPr="00C8265F">
        <w:rPr>
          <w:color w:val="FF0000"/>
          <w:sz w:val="32"/>
          <w:szCs w:val="32"/>
        </w:rPr>
        <w:t>oogle Bard</w:t>
      </w:r>
    </w:p>
    <w:p w14:paraId="79573ACA" w14:textId="77777777" w:rsidR="00C8265F" w:rsidRPr="00C8265F" w:rsidRDefault="00C8265F" w:rsidP="00C8265F">
      <w:pPr>
        <w:spacing w:after="240" w:line="360" w:lineRule="atLeast"/>
        <w:outlineLvl w:val="1"/>
        <w:rPr>
          <w:b/>
          <w:bCs/>
          <w:color w:val="1F1F1F"/>
        </w:rPr>
      </w:pPr>
      <w:r w:rsidRPr="00C8265F">
        <w:rPr>
          <w:b/>
          <w:bCs/>
          <w:color w:val="1F1F1F"/>
        </w:rPr>
        <w:t>品質工学が社内で定着しない理由と対策</w:t>
      </w:r>
    </w:p>
    <w:p w14:paraId="22774096" w14:textId="77777777" w:rsidR="00C8265F" w:rsidRPr="00C8265F" w:rsidRDefault="00C8265F" w:rsidP="00C8265F">
      <w:pPr>
        <w:spacing w:line="420" w:lineRule="atLeast"/>
        <w:rPr>
          <w:color w:val="1F1F1F"/>
        </w:rPr>
      </w:pPr>
      <w:r w:rsidRPr="00C8265F">
        <w:rPr>
          <w:color w:val="1F1F1F"/>
          <w:bdr w:val="none" w:sz="0" w:space="0" w:color="auto" w:frame="1"/>
        </w:rPr>
        <w:t>品質工学は、製品やサービスの品質を向上させるための有効な手法として知られていますが、多くの企業で定着に課題を抱えています。ここでは、品質工学が社内で定着しない理由と、その対策について詳しく解説します。</w:t>
      </w:r>
    </w:p>
    <w:p w14:paraId="53F56EDE" w14:textId="77777777" w:rsidR="00C8265F" w:rsidRPr="00C8265F" w:rsidRDefault="00C8265F" w:rsidP="00C8265F">
      <w:pPr>
        <w:spacing w:line="420" w:lineRule="atLeast"/>
        <w:rPr>
          <w:color w:val="0432FF"/>
        </w:rPr>
      </w:pPr>
      <w:r w:rsidRPr="00C8265F">
        <w:rPr>
          <w:b/>
          <w:bCs/>
          <w:color w:val="0432FF"/>
          <w:bdr w:val="none" w:sz="0" w:space="0" w:color="auto" w:frame="1"/>
        </w:rPr>
        <w:t>1. 導入の目的が明確ではない</w:t>
      </w:r>
    </w:p>
    <w:p w14:paraId="09AB1338" w14:textId="77777777" w:rsidR="00C8265F" w:rsidRPr="00C8265F" w:rsidRDefault="00C8265F" w:rsidP="00C8265F">
      <w:pPr>
        <w:spacing w:line="420" w:lineRule="atLeast"/>
        <w:rPr>
          <w:color w:val="1F1F1F"/>
        </w:rPr>
      </w:pPr>
      <w:r w:rsidRPr="00C8265F">
        <w:rPr>
          <w:color w:val="1F1F1F"/>
          <w:bdr w:val="none" w:sz="0" w:space="0" w:color="auto" w:frame="1"/>
        </w:rPr>
        <w:lastRenderedPageBreak/>
        <w:t>品質工学を導入する目的が明確に定義されていないと、現場の理解や協力が得られず、形骸化してしまう可能性があります。経営層や現場レベルで、品質工学を導入することでどのような成果を期待しているのかを明確にすることが重要です。</w:t>
      </w:r>
    </w:p>
    <w:p w14:paraId="030CF349" w14:textId="77777777" w:rsidR="00C8265F" w:rsidRPr="00C8265F" w:rsidRDefault="00C8265F" w:rsidP="00C8265F">
      <w:pPr>
        <w:spacing w:line="420" w:lineRule="atLeast"/>
        <w:rPr>
          <w:color w:val="0432FF"/>
        </w:rPr>
      </w:pPr>
      <w:r w:rsidRPr="00C8265F">
        <w:rPr>
          <w:b/>
          <w:bCs/>
          <w:color w:val="0432FF"/>
          <w:bdr w:val="none" w:sz="0" w:space="0" w:color="auto" w:frame="1"/>
        </w:rPr>
        <w:t xml:space="preserve">2. </w:t>
      </w:r>
      <w:r w:rsidRPr="00C8265F">
        <w:rPr>
          <w:b/>
          <w:bCs/>
          <w:color w:val="FF0000"/>
          <w:bdr w:val="none" w:sz="0" w:space="0" w:color="auto" w:frame="1"/>
        </w:rPr>
        <w:t>教育・訓練</w:t>
      </w:r>
      <w:r w:rsidRPr="00C8265F">
        <w:rPr>
          <w:b/>
          <w:bCs/>
          <w:color w:val="0432FF"/>
          <w:bdr w:val="none" w:sz="0" w:space="0" w:color="auto" w:frame="1"/>
        </w:rPr>
        <w:t>が不足している</w:t>
      </w:r>
    </w:p>
    <w:p w14:paraId="22DDE3E1" w14:textId="77777777" w:rsidR="00C8265F" w:rsidRPr="00C8265F" w:rsidRDefault="00C8265F" w:rsidP="00C8265F">
      <w:pPr>
        <w:spacing w:line="420" w:lineRule="atLeast"/>
        <w:rPr>
          <w:color w:val="1F1F1F"/>
        </w:rPr>
      </w:pPr>
      <w:r w:rsidRPr="00C8265F">
        <w:rPr>
          <w:color w:val="1F1F1F"/>
          <w:bdr w:val="none" w:sz="0" w:space="0" w:color="auto" w:frame="1"/>
        </w:rPr>
        <w:t>品質工学は専門的な知識や技術を必要とするため、現場の担当者に十分な教育・訓練を行わないと、効果的に活用できません。現場のレベルに合わせた研修プログラムを実施し、実践的なスキルを習得できる環境を整えることが重要です。</w:t>
      </w:r>
    </w:p>
    <w:p w14:paraId="357BF699" w14:textId="77777777" w:rsidR="00C8265F" w:rsidRPr="00C8265F" w:rsidRDefault="00C8265F" w:rsidP="00C8265F">
      <w:pPr>
        <w:spacing w:line="420" w:lineRule="atLeast"/>
        <w:rPr>
          <w:color w:val="0432FF"/>
        </w:rPr>
      </w:pPr>
      <w:r w:rsidRPr="00C8265F">
        <w:rPr>
          <w:b/>
          <w:bCs/>
          <w:color w:val="0432FF"/>
          <w:bdr w:val="none" w:sz="0" w:space="0" w:color="auto" w:frame="1"/>
        </w:rPr>
        <w:t>3. 現場との密接な連携が欠如している</w:t>
      </w:r>
    </w:p>
    <w:p w14:paraId="6FB01D7A" w14:textId="77777777" w:rsidR="00C8265F" w:rsidRPr="00C8265F" w:rsidRDefault="00C8265F" w:rsidP="00C8265F">
      <w:pPr>
        <w:spacing w:line="420" w:lineRule="atLeast"/>
        <w:rPr>
          <w:color w:val="1F1F1F"/>
        </w:rPr>
      </w:pPr>
      <w:r w:rsidRPr="00C8265F">
        <w:rPr>
          <w:color w:val="1F1F1F"/>
          <w:bdr w:val="none" w:sz="0" w:space="0" w:color="auto" w:frame="1"/>
        </w:rPr>
        <w:t>品質工学は、現場の状況や課題を理解した上で適用する必要があります。そのため、品質管理部門と現場の密接な連携が不可欠です。現場の意見を積極的に取り入れ、現場主導で品質向上に取り組める体制を構築する必要があります。</w:t>
      </w:r>
    </w:p>
    <w:p w14:paraId="5267BF9D" w14:textId="77777777" w:rsidR="00C8265F" w:rsidRPr="00C8265F" w:rsidRDefault="00C8265F" w:rsidP="00C8265F">
      <w:pPr>
        <w:spacing w:line="420" w:lineRule="atLeast"/>
        <w:rPr>
          <w:color w:val="0432FF"/>
        </w:rPr>
      </w:pPr>
      <w:r w:rsidRPr="00C8265F">
        <w:rPr>
          <w:b/>
          <w:bCs/>
          <w:color w:val="0432FF"/>
          <w:bdr w:val="none" w:sz="0" w:space="0" w:color="auto" w:frame="1"/>
        </w:rPr>
        <w:t>4. 継続的な改善活動が実施されていない</w:t>
      </w:r>
    </w:p>
    <w:p w14:paraId="712ED242" w14:textId="77777777" w:rsidR="00C8265F" w:rsidRPr="00C8265F" w:rsidRDefault="00C8265F" w:rsidP="00C8265F">
      <w:pPr>
        <w:spacing w:line="420" w:lineRule="atLeast"/>
        <w:rPr>
          <w:color w:val="1F1F1F"/>
        </w:rPr>
      </w:pPr>
      <w:r w:rsidRPr="00C8265F">
        <w:rPr>
          <w:color w:val="1F1F1F"/>
          <w:bdr w:val="none" w:sz="0" w:space="0" w:color="auto" w:frame="1"/>
        </w:rPr>
        <w:t>品質工学は、単発で実施するものではありません。製品やサービスのライフサイクルに沿って、継続的に改善活動を続けることが重要です。そのため、定期的なデータ分析やレビューを行い、効果測定と改善を繰り返す仕組みを構築する必要があります。</w:t>
      </w:r>
    </w:p>
    <w:p w14:paraId="2C452138" w14:textId="77777777" w:rsidR="00C8265F" w:rsidRPr="00C8265F" w:rsidRDefault="00C8265F" w:rsidP="00C8265F">
      <w:pPr>
        <w:spacing w:line="420" w:lineRule="atLeast"/>
        <w:rPr>
          <w:color w:val="0432FF"/>
        </w:rPr>
      </w:pPr>
      <w:r w:rsidRPr="00C8265F">
        <w:rPr>
          <w:b/>
          <w:bCs/>
          <w:color w:val="0432FF"/>
          <w:bdr w:val="none" w:sz="0" w:space="0" w:color="auto" w:frame="1"/>
        </w:rPr>
        <w:t xml:space="preserve">5. </w:t>
      </w:r>
      <w:r w:rsidRPr="00C8265F">
        <w:rPr>
          <w:b/>
          <w:bCs/>
          <w:color w:val="FF0000"/>
          <w:bdr w:val="none" w:sz="0" w:space="0" w:color="auto" w:frame="1"/>
        </w:rPr>
        <w:t>経営層のコミットメントが不足</w:t>
      </w:r>
      <w:r w:rsidRPr="00C8265F">
        <w:rPr>
          <w:b/>
          <w:bCs/>
          <w:color w:val="0432FF"/>
          <w:bdr w:val="none" w:sz="0" w:space="0" w:color="auto" w:frame="1"/>
        </w:rPr>
        <w:t>している</w:t>
      </w:r>
    </w:p>
    <w:p w14:paraId="731822C1" w14:textId="77777777" w:rsidR="00C8265F" w:rsidRPr="00C8265F" w:rsidRDefault="00C8265F" w:rsidP="00C8265F">
      <w:pPr>
        <w:spacing w:line="420" w:lineRule="atLeast"/>
        <w:rPr>
          <w:color w:val="1F1F1F"/>
        </w:rPr>
      </w:pPr>
      <w:r w:rsidRPr="00C8265F">
        <w:rPr>
          <w:color w:val="1F1F1F"/>
          <w:bdr w:val="none" w:sz="0" w:space="0" w:color="auto" w:frame="1"/>
        </w:rPr>
        <w:t>品質工学を成功させるためには、経営層のコミットメントが不可欠です。経営層が品質向上に積極的に取り組む姿勢を示し、必要なリソースを投入することで、現場のモチベーションを高めることができます。</w:t>
      </w:r>
    </w:p>
    <w:p w14:paraId="7FFA35E7" w14:textId="77777777" w:rsidR="00C8265F" w:rsidRPr="00C8265F" w:rsidRDefault="00C8265F" w:rsidP="00C8265F">
      <w:pPr>
        <w:spacing w:line="420" w:lineRule="atLeast"/>
        <w:rPr>
          <w:color w:val="0432FF"/>
        </w:rPr>
      </w:pPr>
      <w:r w:rsidRPr="00C8265F">
        <w:rPr>
          <w:b/>
          <w:bCs/>
          <w:color w:val="0432FF"/>
          <w:bdr w:val="none" w:sz="0" w:space="0" w:color="auto" w:frame="1"/>
        </w:rPr>
        <w:t>対策</w:t>
      </w:r>
    </w:p>
    <w:p w14:paraId="3CF2DF6C" w14:textId="77777777" w:rsidR="00C8265F" w:rsidRPr="00C8265F" w:rsidRDefault="00C8265F" w:rsidP="00C8265F">
      <w:pPr>
        <w:spacing w:line="420" w:lineRule="atLeast"/>
        <w:rPr>
          <w:color w:val="1F1F1F"/>
        </w:rPr>
      </w:pPr>
      <w:r w:rsidRPr="00C8265F">
        <w:rPr>
          <w:color w:val="1F1F1F"/>
          <w:bdr w:val="none" w:sz="0" w:space="0" w:color="auto" w:frame="1"/>
        </w:rPr>
        <w:t>上記の課題を克服するために、以下の対策が有効です。</w:t>
      </w:r>
    </w:p>
    <w:p w14:paraId="4C71F97E" w14:textId="77777777" w:rsidR="00C8265F" w:rsidRPr="00C8265F" w:rsidRDefault="00C8265F" w:rsidP="00C8265F">
      <w:pPr>
        <w:numPr>
          <w:ilvl w:val="0"/>
          <w:numId w:val="2"/>
        </w:numPr>
        <w:spacing w:line="420" w:lineRule="atLeast"/>
        <w:rPr>
          <w:color w:val="1F1F1F"/>
        </w:rPr>
      </w:pPr>
      <w:r w:rsidRPr="00C8265F">
        <w:rPr>
          <w:b/>
          <w:bCs/>
          <w:color w:val="1F1F1F"/>
          <w:bdr w:val="none" w:sz="0" w:space="0" w:color="auto" w:frame="1"/>
        </w:rPr>
        <w:t>導入目的の明確化</w:t>
      </w:r>
      <w:r w:rsidRPr="00C8265F">
        <w:rPr>
          <w:color w:val="1F1F1F"/>
          <w:bdr w:val="none" w:sz="0" w:space="0" w:color="auto" w:frame="1"/>
        </w:rPr>
        <w:t xml:space="preserve"> </w:t>
      </w:r>
    </w:p>
    <w:p w14:paraId="4B7D26A6"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経営層と現場レベルで、品質工学導入の目的を共有する</w:t>
      </w:r>
    </w:p>
    <w:p w14:paraId="1B4079E9"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品質工学導入によって期待される成果を具体的に定義する</w:t>
      </w:r>
    </w:p>
    <w:p w14:paraId="13919DB0" w14:textId="77777777" w:rsidR="00C8265F" w:rsidRPr="00C8265F" w:rsidRDefault="00C8265F" w:rsidP="00C8265F">
      <w:pPr>
        <w:numPr>
          <w:ilvl w:val="0"/>
          <w:numId w:val="2"/>
        </w:numPr>
        <w:spacing w:line="420" w:lineRule="atLeast"/>
        <w:rPr>
          <w:color w:val="1F1F1F"/>
        </w:rPr>
      </w:pPr>
      <w:r w:rsidRPr="00C8265F">
        <w:rPr>
          <w:b/>
          <w:bCs/>
          <w:color w:val="1F1F1F"/>
          <w:bdr w:val="none" w:sz="0" w:space="0" w:color="auto" w:frame="1"/>
        </w:rPr>
        <w:t>教育・訓練の充実</w:t>
      </w:r>
      <w:r w:rsidRPr="00C8265F">
        <w:rPr>
          <w:color w:val="1F1F1F"/>
          <w:bdr w:val="none" w:sz="0" w:space="0" w:color="auto" w:frame="1"/>
        </w:rPr>
        <w:t xml:space="preserve"> </w:t>
      </w:r>
    </w:p>
    <w:p w14:paraId="545B2BB3"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現場のレベルに合わせた研修プログラムを実施する</w:t>
      </w:r>
    </w:p>
    <w:p w14:paraId="48A845CC"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実践的なスキルを習得できる演習やワークショップを取り入れる</w:t>
      </w:r>
    </w:p>
    <w:p w14:paraId="7A8A7FCB" w14:textId="77777777" w:rsidR="00C8265F" w:rsidRPr="00C8265F" w:rsidRDefault="00C8265F" w:rsidP="00C8265F">
      <w:pPr>
        <w:numPr>
          <w:ilvl w:val="0"/>
          <w:numId w:val="2"/>
        </w:numPr>
        <w:spacing w:line="420" w:lineRule="atLeast"/>
        <w:rPr>
          <w:color w:val="1F1F1F"/>
        </w:rPr>
      </w:pPr>
      <w:r w:rsidRPr="00C8265F">
        <w:rPr>
          <w:b/>
          <w:bCs/>
          <w:color w:val="1F1F1F"/>
          <w:bdr w:val="none" w:sz="0" w:space="0" w:color="auto" w:frame="1"/>
        </w:rPr>
        <w:t>現場との連携強化</w:t>
      </w:r>
      <w:r w:rsidRPr="00C8265F">
        <w:rPr>
          <w:color w:val="1F1F1F"/>
          <w:bdr w:val="none" w:sz="0" w:space="0" w:color="auto" w:frame="1"/>
        </w:rPr>
        <w:t xml:space="preserve"> </w:t>
      </w:r>
    </w:p>
    <w:p w14:paraId="2E558309"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品質管理部門と現場の定期的な情報共有の場を設ける</w:t>
      </w:r>
    </w:p>
    <w:p w14:paraId="2190C684"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現場の意見を積極的に取り入れ、現場主導の品質向上活動を進める</w:t>
      </w:r>
    </w:p>
    <w:p w14:paraId="4A1C6C0D" w14:textId="77777777" w:rsidR="00C8265F" w:rsidRPr="00C8265F" w:rsidRDefault="00C8265F" w:rsidP="00C8265F">
      <w:pPr>
        <w:numPr>
          <w:ilvl w:val="0"/>
          <w:numId w:val="2"/>
        </w:numPr>
        <w:spacing w:line="420" w:lineRule="atLeast"/>
        <w:rPr>
          <w:color w:val="1F1F1F"/>
        </w:rPr>
      </w:pPr>
      <w:r w:rsidRPr="00C8265F">
        <w:rPr>
          <w:b/>
          <w:bCs/>
          <w:color w:val="1F1F1F"/>
          <w:bdr w:val="none" w:sz="0" w:space="0" w:color="auto" w:frame="1"/>
        </w:rPr>
        <w:t>継続的な改善活動の推進</w:t>
      </w:r>
      <w:r w:rsidRPr="00C8265F">
        <w:rPr>
          <w:color w:val="1F1F1F"/>
          <w:bdr w:val="none" w:sz="0" w:space="0" w:color="auto" w:frame="1"/>
        </w:rPr>
        <w:t xml:space="preserve"> </w:t>
      </w:r>
    </w:p>
    <w:p w14:paraId="3F6A0E1B"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lastRenderedPageBreak/>
        <w:t>定期的なデータ分析やレビューを実施する</w:t>
      </w:r>
    </w:p>
    <w:p w14:paraId="62AC046A"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効果測定と改善を繰り返す仕組みを構築する</w:t>
      </w:r>
    </w:p>
    <w:p w14:paraId="7C3231D8" w14:textId="77777777" w:rsidR="00C8265F" w:rsidRPr="00C8265F" w:rsidRDefault="00C8265F" w:rsidP="00C8265F">
      <w:pPr>
        <w:numPr>
          <w:ilvl w:val="0"/>
          <w:numId w:val="2"/>
        </w:numPr>
        <w:spacing w:line="420" w:lineRule="atLeast"/>
        <w:rPr>
          <w:color w:val="1F1F1F"/>
        </w:rPr>
      </w:pPr>
      <w:r w:rsidRPr="00C8265F">
        <w:rPr>
          <w:b/>
          <w:bCs/>
          <w:color w:val="FF0000"/>
          <w:bdr w:val="none" w:sz="0" w:space="0" w:color="auto" w:frame="1"/>
        </w:rPr>
        <w:t>経営層のコミットメント</w:t>
      </w:r>
      <w:r w:rsidRPr="00C8265F">
        <w:rPr>
          <w:color w:val="1F1F1F"/>
          <w:bdr w:val="none" w:sz="0" w:space="0" w:color="auto" w:frame="1"/>
        </w:rPr>
        <w:t xml:space="preserve"> </w:t>
      </w:r>
    </w:p>
    <w:p w14:paraId="2CAF156B"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経営層が品質向上に積極的に取り組む姿勢を示す</w:t>
      </w:r>
    </w:p>
    <w:p w14:paraId="53D57D91" w14:textId="77777777" w:rsidR="00C8265F" w:rsidRPr="00C8265F" w:rsidRDefault="00C8265F" w:rsidP="00C8265F">
      <w:pPr>
        <w:numPr>
          <w:ilvl w:val="1"/>
          <w:numId w:val="2"/>
        </w:numPr>
        <w:spacing w:line="420" w:lineRule="atLeast"/>
        <w:rPr>
          <w:color w:val="1F1F1F"/>
        </w:rPr>
      </w:pPr>
      <w:r w:rsidRPr="00C8265F">
        <w:rPr>
          <w:color w:val="1F1F1F"/>
          <w:bdr w:val="none" w:sz="0" w:space="0" w:color="auto" w:frame="1"/>
        </w:rPr>
        <w:t>品質工学導入に</w:t>
      </w:r>
      <w:r w:rsidRPr="00C8265F">
        <w:rPr>
          <w:b/>
          <w:bCs/>
          <w:color w:val="FF0000"/>
          <w:bdr w:val="none" w:sz="0" w:space="0" w:color="auto" w:frame="1"/>
        </w:rPr>
        <w:t>必要なリソースを投入</w:t>
      </w:r>
      <w:r w:rsidRPr="00C8265F">
        <w:rPr>
          <w:color w:val="1F1F1F"/>
          <w:bdr w:val="none" w:sz="0" w:space="0" w:color="auto" w:frame="1"/>
        </w:rPr>
        <w:t>する</w:t>
      </w:r>
    </w:p>
    <w:p w14:paraId="403EF965" w14:textId="77777777" w:rsidR="00C8265F" w:rsidRPr="00C8265F" w:rsidRDefault="00C8265F" w:rsidP="00C8265F">
      <w:pPr>
        <w:spacing w:line="420" w:lineRule="atLeast"/>
        <w:rPr>
          <w:color w:val="1F1F1F"/>
        </w:rPr>
      </w:pPr>
      <w:r w:rsidRPr="00C8265F">
        <w:rPr>
          <w:b/>
          <w:bCs/>
          <w:color w:val="1F1F1F"/>
          <w:bdr w:val="none" w:sz="0" w:space="0" w:color="auto" w:frame="1"/>
        </w:rPr>
        <w:t>その他</w:t>
      </w:r>
    </w:p>
    <w:p w14:paraId="4AF269BD" w14:textId="77777777" w:rsidR="00C8265F" w:rsidRPr="00C8265F" w:rsidRDefault="00C8265F" w:rsidP="00C8265F">
      <w:pPr>
        <w:numPr>
          <w:ilvl w:val="0"/>
          <w:numId w:val="3"/>
        </w:numPr>
        <w:spacing w:line="420" w:lineRule="atLeast"/>
        <w:rPr>
          <w:color w:val="1F1F1F"/>
        </w:rPr>
      </w:pPr>
      <w:r w:rsidRPr="00C8265F">
        <w:rPr>
          <w:color w:val="1F1F1F"/>
          <w:bdr w:val="none" w:sz="0" w:space="0" w:color="auto" w:frame="1"/>
        </w:rPr>
        <w:t>品質工学の成功事例を社内で共有する</w:t>
      </w:r>
    </w:p>
    <w:p w14:paraId="50CF4D87" w14:textId="77777777" w:rsidR="00C8265F" w:rsidRPr="00C8265F" w:rsidRDefault="00C8265F" w:rsidP="00C8265F">
      <w:pPr>
        <w:numPr>
          <w:ilvl w:val="0"/>
          <w:numId w:val="3"/>
        </w:numPr>
        <w:spacing w:line="420" w:lineRule="atLeast"/>
        <w:rPr>
          <w:color w:val="1F1F1F"/>
        </w:rPr>
      </w:pPr>
      <w:r w:rsidRPr="00C8265F">
        <w:rPr>
          <w:color w:val="1F1F1F"/>
          <w:bdr w:val="none" w:sz="0" w:space="0" w:color="auto" w:frame="1"/>
        </w:rPr>
        <w:t>社内報やポスターなどで品質工学に関する情報を発信する</w:t>
      </w:r>
    </w:p>
    <w:p w14:paraId="3BDE1407" w14:textId="77777777" w:rsidR="00C8265F" w:rsidRPr="00C8265F" w:rsidRDefault="00C8265F" w:rsidP="00C8265F">
      <w:pPr>
        <w:numPr>
          <w:ilvl w:val="0"/>
          <w:numId w:val="3"/>
        </w:numPr>
        <w:spacing w:line="420" w:lineRule="atLeast"/>
        <w:rPr>
          <w:color w:val="1F1F1F"/>
        </w:rPr>
      </w:pPr>
      <w:r w:rsidRPr="00C8265F">
        <w:rPr>
          <w:color w:val="1F1F1F"/>
          <w:bdr w:val="none" w:sz="0" w:space="0" w:color="auto" w:frame="1"/>
        </w:rPr>
        <w:t>品質工学に関するコンテストや</w:t>
      </w:r>
      <w:r w:rsidRPr="00C8265F">
        <w:rPr>
          <w:b/>
          <w:bCs/>
          <w:color w:val="FF0000"/>
          <w:bdr w:val="none" w:sz="0" w:space="0" w:color="auto" w:frame="1"/>
        </w:rPr>
        <w:t>表彰制度</w:t>
      </w:r>
      <w:r w:rsidRPr="00C8265F">
        <w:rPr>
          <w:color w:val="1F1F1F"/>
          <w:bdr w:val="none" w:sz="0" w:space="0" w:color="auto" w:frame="1"/>
        </w:rPr>
        <w:t>を設ける</w:t>
      </w:r>
    </w:p>
    <w:p w14:paraId="51B31E2B" w14:textId="77777777" w:rsidR="00C8265F" w:rsidRPr="00C8265F" w:rsidRDefault="00C8265F" w:rsidP="00C8265F">
      <w:pPr>
        <w:spacing w:line="420" w:lineRule="atLeast"/>
        <w:rPr>
          <w:color w:val="1F1F1F"/>
        </w:rPr>
      </w:pPr>
      <w:r w:rsidRPr="00C8265F">
        <w:rPr>
          <w:color w:val="1F1F1F"/>
          <w:bdr w:val="none" w:sz="0" w:space="0" w:color="auto" w:frame="1"/>
        </w:rPr>
        <w:t>品質工学は、正しい導入方法と継続的な努力によって、</w:t>
      </w:r>
      <w:r w:rsidRPr="00C8265F">
        <w:rPr>
          <w:b/>
          <w:bCs/>
          <w:color w:val="FF0000"/>
          <w:bdr w:val="none" w:sz="0" w:space="0" w:color="auto" w:frame="1"/>
        </w:rPr>
        <w:t>企業の競争力強化</w:t>
      </w:r>
      <w:r w:rsidRPr="00C8265F">
        <w:rPr>
          <w:color w:val="FF0000"/>
          <w:bdr w:val="none" w:sz="0" w:space="0" w:color="auto" w:frame="1"/>
        </w:rPr>
        <w:t>に大きく貢献</w:t>
      </w:r>
      <w:r w:rsidRPr="00C8265F">
        <w:rPr>
          <w:color w:val="1F1F1F"/>
          <w:bdr w:val="none" w:sz="0" w:space="0" w:color="auto" w:frame="1"/>
        </w:rPr>
        <w:t>することができます。上記の対策を参考に、社内での定着に向けて積極的に取り組んでいきましょう。</w:t>
      </w:r>
    </w:p>
    <w:p w14:paraId="0C38A8AB" w14:textId="77777777" w:rsidR="00C8265F" w:rsidRPr="00C8265F" w:rsidRDefault="00C8265F">
      <w:pPr>
        <w:rPr>
          <w:rFonts w:hint="eastAsia"/>
        </w:rPr>
      </w:pPr>
    </w:p>
    <w:sectPr w:rsidR="00C8265F" w:rsidRPr="00C826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93A"/>
    <w:multiLevelType w:val="multilevel"/>
    <w:tmpl w:val="FD264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42100"/>
    <w:multiLevelType w:val="multilevel"/>
    <w:tmpl w:val="441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AA3B42"/>
    <w:multiLevelType w:val="multilevel"/>
    <w:tmpl w:val="256E5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854284">
    <w:abstractNumId w:val="2"/>
  </w:num>
  <w:num w:numId="2" w16cid:durableId="567492974">
    <w:abstractNumId w:val="0"/>
  </w:num>
  <w:num w:numId="3" w16cid:durableId="190972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97"/>
    <w:rsid w:val="00226797"/>
    <w:rsid w:val="005C36EE"/>
    <w:rsid w:val="00C8265F"/>
    <w:rsid w:val="00C9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15D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65F"/>
    <w:rPr>
      <w:rFonts w:ascii="ＭＳ Ｐゴシック" w:eastAsia="ＭＳ Ｐゴシック" w:hAnsi="ＭＳ Ｐゴシック" w:cs="ＭＳ Ｐゴシック"/>
      <w:kern w:val="0"/>
      <w:sz w:val="24"/>
      <w:szCs w:val="24"/>
    </w:rPr>
  </w:style>
  <w:style w:type="paragraph" w:styleId="2">
    <w:name w:val="heading 2"/>
    <w:basedOn w:val="a"/>
    <w:link w:val="20"/>
    <w:uiPriority w:val="9"/>
    <w:qFormat/>
    <w:rsid w:val="00C826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26797"/>
    <w:pPr>
      <w:spacing w:before="100" w:beforeAutospacing="1" w:after="100" w:afterAutospacing="1"/>
    </w:pPr>
  </w:style>
  <w:style w:type="character" w:customStyle="1" w:styleId="20">
    <w:name w:val="見出し 2 (文字)"/>
    <w:basedOn w:val="a0"/>
    <w:link w:val="2"/>
    <w:uiPriority w:val="9"/>
    <w:rsid w:val="00C8265F"/>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C82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745">
      <w:bodyDiv w:val="1"/>
      <w:marLeft w:val="0"/>
      <w:marRight w:val="0"/>
      <w:marTop w:val="0"/>
      <w:marBottom w:val="0"/>
      <w:divBdr>
        <w:top w:val="none" w:sz="0" w:space="0" w:color="auto"/>
        <w:left w:val="none" w:sz="0" w:space="0" w:color="auto"/>
        <w:bottom w:val="none" w:sz="0" w:space="0" w:color="auto"/>
        <w:right w:val="none" w:sz="0" w:space="0" w:color="auto"/>
      </w:divBdr>
    </w:div>
    <w:div w:id="16794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953</Characters>
  <Application>Microsoft Office Word</Application>
  <DocSecurity>0</DocSecurity>
  <Lines>38</Lines>
  <Paragraphs>44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2024-02-08T05:16:00Z</dcterms:created>
  <dcterms:modified xsi:type="dcterms:W3CDTF">2024-02-12T01:16:00Z</dcterms:modified>
  <cp:category/>
</cp:coreProperties>
</file>